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58" w:rsidRPr="00960358" w:rsidRDefault="00960358" w:rsidP="00960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1</w:t>
      </w:r>
    </w:p>
    <w:p w:rsidR="00960358" w:rsidRPr="00960358" w:rsidRDefault="00960358" w:rsidP="00960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МО учителей технологии ЯМР</w:t>
      </w:r>
    </w:p>
    <w:p w:rsidR="00960358" w:rsidRPr="00960358" w:rsidRDefault="00960358" w:rsidP="00960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14.09.2022</w:t>
      </w:r>
    </w:p>
    <w:p w:rsidR="00960358" w:rsidRPr="00960358" w:rsidRDefault="00960358" w:rsidP="0096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358" w:rsidRPr="00960358" w:rsidRDefault="00D94026" w:rsidP="009603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Присутствовало: 11</w:t>
      </w:r>
      <w:r w:rsidR="00960358" w:rsidRPr="00960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человек.</w:t>
      </w:r>
    </w:p>
    <w:p w:rsidR="00960358" w:rsidRPr="00960358" w:rsidRDefault="00960358" w:rsidP="009603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заседания: </w:t>
      </w:r>
      <w:r w:rsidR="00D94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«Планирование работы РМО на 2022 -2023</w:t>
      </w:r>
      <w:r w:rsidRPr="00960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год».</w:t>
      </w:r>
    </w:p>
    <w:p w:rsidR="00960358" w:rsidRPr="00960358" w:rsidRDefault="00960358" w:rsidP="009603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</w:t>
      </w:r>
      <w:r w:rsidR="00D94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МОУ </w:t>
      </w:r>
      <w:proofErr w:type="spellStart"/>
      <w:r w:rsidR="00D94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Карачихская</w:t>
      </w:r>
      <w:proofErr w:type="spellEnd"/>
      <w:r w:rsidR="00D94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СШ ЯМР</w:t>
      </w:r>
    </w:p>
    <w:p w:rsidR="00960358" w:rsidRPr="00960358" w:rsidRDefault="00960358" w:rsidP="009603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задачи семинара: </w:t>
      </w:r>
    </w:p>
    <w:p w:rsidR="00960358" w:rsidRPr="00960358" w:rsidRDefault="00960358" w:rsidP="009603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выполнить анализ работы МО учителей технологии ЯМР;</w:t>
      </w:r>
    </w:p>
    <w:p w:rsidR="00960358" w:rsidRPr="00960358" w:rsidRDefault="00960358" w:rsidP="009603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выявить потребности учителей технологии ЯМР в методической помощи;</w:t>
      </w:r>
    </w:p>
    <w:p w:rsidR="00960358" w:rsidRPr="00960358" w:rsidRDefault="00960358" w:rsidP="009603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5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составить проект плана работы МО учителей технологии ЯМР;</w:t>
      </w:r>
    </w:p>
    <w:p w:rsidR="00960358" w:rsidRPr="00960358" w:rsidRDefault="00960358" w:rsidP="009603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информировать МО о предстоящих мероприятиях. </w:t>
      </w:r>
    </w:p>
    <w:p w:rsidR="00960358" w:rsidRPr="00960358" w:rsidRDefault="00960358" w:rsidP="009603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Повестка дня: </w:t>
      </w:r>
    </w:p>
    <w:p w:rsidR="00960358" w:rsidRPr="00960358" w:rsidRDefault="00960358" w:rsidP="0096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58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Анализ работы</w:t>
      </w:r>
      <w:r w:rsidR="00D94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РМО учителей </w:t>
      </w:r>
      <w:r w:rsidRPr="009603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за 20</w:t>
      </w:r>
      <w:r w:rsidR="00D94026">
        <w:rPr>
          <w:rFonts w:ascii="Times New Roman" w:eastAsia="Times New Roman" w:hAnsi="Times New Roman" w:cs="Times New Roman"/>
          <w:sz w:val="24"/>
          <w:szCs w:val="24"/>
          <w:lang w:eastAsia="ru-RU"/>
        </w:rPr>
        <w:t>21-2022</w:t>
      </w:r>
      <w:r w:rsidRPr="0096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Выявление потребностей педагогов, предложения учителей по тематике семинаров, создание банка заявок учителей на участие в работе </w:t>
      </w:r>
      <w:r w:rsidR="00D9402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603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на учебный год и перспективу.</w:t>
      </w:r>
    </w:p>
    <w:p w:rsidR="00960358" w:rsidRPr="00960358" w:rsidRDefault="00960358" w:rsidP="0096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5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 работы МО учителей технологии ЯМР</w:t>
      </w:r>
      <w:r w:rsidRPr="00960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40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2022 -2023</w:t>
      </w:r>
      <w:r w:rsidRPr="0096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960358" w:rsidRPr="00960358" w:rsidRDefault="00960358" w:rsidP="0096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5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Рабочие вопросы. «Требования к рабочим программам по технологии, рекомендации по оформлению рабочи</w:t>
      </w:r>
      <w:r w:rsidR="00D94026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программ по технологии на 2022-2023</w:t>
      </w:r>
      <w:r w:rsidRPr="0096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год». </w:t>
      </w:r>
    </w:p>
    <w:p w:rsidR="00960358" w:rsidRPr="00960358" w:rsidRDefault="00960358" w:rsidP="0096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5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Всеросс</w:t>
      </w:r>
      <w:r w:rsidR="00D94026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ийская олимпиада школьников 2022-2023</w:t>
      </w:r>
      <w:r w:rsidRPr="0096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года. Школьный этап.</w:t>
      </w:r>
    </w:p>
    <w:p w:rsidR="00960358" w:rsidRPr="00960358" w:rsidRDefault="00960358" w:rsidP="0096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58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Разное. Обмен опытом. Дискуссия</w:t>
      </w:r>
    </w:p>
    <w:p w:rsidR="00960358" w:rsidRPr="00960358" w:rsidRDefault="00960358" w:rsidP="0096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026" w:rsidRPr="004A198A" w:rsidRDefault="00960358" w:rsidP="00D940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первому вопросу выступила руководитель РМО учителей технологии, учитель технологии МОУ </w:t>
      </w:r>
      <w:proofErr w:type="spellStart"/>
      <w:r w:rsidRPr="009603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Карачихская</w:t>
      </w:r>
      <w:proofErr w:type="spellEnd"/>
      <w:r w:rsidRPr="0096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Круглова Е. В. Она познакомила с анализом работы </w:t>
      </w:r>
      <w:r w:rsidR="00D940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учителей технологии ЯМР за 2021-2022</w:t>
      </w:r>
      <w:r w:rsidRPr="0096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  <w:r w:rsidR="00D94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94026" w:rsidRPr="004A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цели работы РМО учителей технологии: «Обновление содержания и технологий обучения предметной области Технология в условиях введения ФГОС ООО», в 2021-2022 учебном году для учителей </w:t>
      </w:r>
      <w:r w:rsidR="00D94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</w:t>
      </w:r>
      <w:r w:rsidR="00D94026" w:rsidRPr="004A198A">
        <w:rPr>
          <w:rFonts w:ascii="Times New Roman" w:eastAsia="Times New Roman" w:hAnsi="Times New Roman" w:cs="Times New Roman"/>
          <w:sz w:val="24"/>
          <w:szCs w:val="24"/>
          <w:lang w:eastAsia="ru-RU"/>
        </w:rPr>
        <w:t>ЯМР</w:t>
      </w:r>
      <w:r w:rsidR="00D94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запланированы и проведены</w:t>
      </w:r>
      <w:r w:rsidR="00D94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026" w:rsidRPr="004A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семинаров: на платформе </w:t>
      </w:r>
      <w:r w:rsidR="00D94026" w:rsidRPr="004A19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="00D94026" w:rsidRPr="004A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семинара и 4 семинара в очном формате.  </w:t>
      </w:r>
    </w:p>
    <w:p w:rsidR="00D94026" w:rsidRDefault="00D94026" w:rsidP="00D94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семинарах </w:t>
      </w:r>
      <w:r w:rsidRPr="004A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учителя технологии ЯМР продолжили обсуждение Концепции развития технологического образования в системе общего образования Российской Федерации и изменения в содержании предмета технология. </w:t>
      </w:r>
    </w:p>
    <w:p w:rsidR="00D94026" w:rsidRPr="00D94026" w:rsidRDefault="00D94026" w:rsidP="0063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15.09.2021.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семинаре</w:t>
      </w:r>
      <w:r w:rsidRPr="004A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A1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«Планирование работы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РМО на 2021 -2022 учебный год» в</w:t>
      </w:r>
      <w:r w:rsidR="00636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формате </w:t>
      </w:r>
      <w:r w:rsidRPr="00D940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ZOOM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69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 составлен проект плана работы РМО учителей технологии.</w:t>
      </w:r>
    </w:p>
    <w:p w:rsidR="00D94026" w:rsidRPr="00D94026" w:rsidRDefault="00D94026" w:rsidP="00D94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20.10.2021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4A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опытом ранней профориентации школьников в формате </w:t>
      </w:r>
      <w:proofErr w:type="spellStart"/>
      <w:r w:rsidRPr="004A198A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4A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опытом участия в качестве компатриота учителей технологии познакомила учитель начальных классов МОУ </w:t>
      </w:r>
      <w:proofErr w:type="spellStart"/>
      <w:r w:rsidRPr="004A1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Карачихская</w:t>
      </w:r>
      <w:proofErr w:type="spellEnd"/>
      <w:r w:rsidRPr="004A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ЯМР. На семинаре обсудили методы и формы организации профессиональной ориентации учащихся на уроках технологии и во внеурочной деятельности.</w:t>
      </w:r>
    </w:p>
    <w:p w:rsidR="00D94026" w:rsidRPr="004A198A" w:rsidRDefault="00D94026" w:rsidP="00D94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24.11.2021.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семинаре у</w:t>
      </w:r>
      <w:r w:rsidRPr="004A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делили внимание изучению обновлённого ФГОС ООО и ФГОС </w:t>
      </w:r>
      <w:r w:rsidRPr="004A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ООО обучающихся с ОВЗ. На семинаре-практикуме учителя выполнили практическую работу</w:t>
      </w:r>
      <w:r w:rsidRPr="004A198A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4A198A">
        <w:rPr>
          <w:rFonts w:ascii="Times New Roman" w:eastAsia="Calibri" w:hAnsi="Times New Roman" w:cs="Times New Roman"/>
          <w:sz w:val="24"/>
          <w:szCs w:val="24"/>
        </w:rPr>
        <w:t xml:space="preserve">«Классификация базовых учебных действий» обучающихся с ОВЗ. </w:t>
      </w:r>
    </w:p>
    <w:p w:rsidR="00D94026" w:rsidRPr="004A198A" w:rsidRDefault="00D94026" w:rsidP="00D94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98A">
        <w:rPr>
          <w:rFonts w:ascii="Times New Roman" w:eastAsia="Calibri" w:hAnsi="Times New Roman" w:cs="Times New Roman"/>
          <w:sz w:val="24"/>
          <w:szCs w:val="24"/>
          <w:u w:val="single"/>
        </w:rPr>
        <w:t>9.03.2022</w:t>
      </w:r>
      <w:r w:rsidRPr="004A198A">
        <w:rPr>
          <w:rFonts w:ascii="Times New Roman" w:eastAsia="Calibri" w:hAnsi="Times New Roman" w:cs="Times New Roman"/>
          <w:sz w:val="24"/>
          <w:szCs w:val="24"/>
        </w:rPr>
        <w:t xml:space="preserve">. Учителя технологии познакомились с возможностями Центра образования гуманитарного и цифрового профилей «Точка роста» МОУ СШ пос. Ярославка в формате </w:t>
      </w:r>
      <w:r w:rsidRPr="004A198A">
        <w:rPr>
          <w:rFonts w:ascii="Times New Roman" w:eastAsia="Calibri" w:hAnsi="Times New Roman" w:cs="Times New Roman"/>
          <w:sz w:val="24"/>
          <w:szCs w:val="24"/>
          <w:lang w:val="en-US"/>
        </w:rPr>
        <w:t>ZOOM</w:t>
      </w:r>
      <w:r w:rsidRPr="004A198A">
        <w:rPr>
          <w:rFonts w:ascii="Times New Roman" w:eastAsia="Calibri" w:hAnsi="Times New Roman" w:cs="Times New Roman"/>
          <w:sz w:val="24"/>
          <w:szCs w:val="24"/>
        </w:rPr>
        <w:t xml:space="preserve">, где был продемонстрирован опыт работы с новым оборудованием и использование современных информационных систем на </w:t>
      </w:r>
      <w:r w:rsidR="0063697B">
        <w:rPr>
          <w:rFonts w:ascii="Times New Roman" w:eastAsia="Calibri" w:hAnsi="Times New Roman" w:cs="Times New Roman"/>
          <w:sz w:val="24"/>
          <w:szCs w:val="24"/>
        </w:rPr>
        <w:t>уроках технологии, атак же предложены варианты планирования</w:t>
      </w:r>
      <w:r w:rsidRPr="004A198A">
        <w:rPr>
          <w:rFonts w:ascii="Times New Roman" w:eastAsia="Calibri" w:hAnsi="Times New Roman" w:cs="Times New Roman"/>
          <w:sz w:val="24"/>
          <w:szCs w:val="24"/>
        </w:rPr>
        <w:t xml:space="preserve"> уроков технологии с использованием возможностей центра «Точка роста».</w:t>
      </w:r>
    </w:p>
    <w:p w:rsidR="00D94026" w:rsidRPr="004A198A" w:rsidRDefault="00D94026" w:rsidP="00D94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6.04.2022.</w:t>
      </w:r>
      <w:r w:rsidRPr="004A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выступлений учителей технологии узнали о видах функциональной грамотности, познакомились с примерами заданий для формирования ФГ на уроках технологии. Постановили, что в новом учебном году </w:t>
      </w:r>
      <w:r w:rsidR="0063697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группа</w:t>
      </w:r>
      <w:r w:rsidRPr="004A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</w:t>
      </w:r>
      <w:r w:rsidR="0063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буде</w:t>
      </w:r>
      <w:r w:rsidRPr="004A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работать над банком заданий по формированию функциональной грамотности обучающихся. </w:t>
      </w:r>
    </w:p>
    <w:p w:rsidR="00D94026" w:rsidRPr="004A198A" w:rsidRDefault="00D94026" w:rsidP="00D94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 познакомились с оформлением программ по предмету Технология в Конструкторе программ по обновлённым ФГОС под руководством учителя из МОУ </w:t>
      </w:r>
      <w:proofErr w:type="spellStart"/>
      <w:r w:rsidRPr="004A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Медягинская</w:t>
      </w:r>
      <w:proofErr w:type="spellEnd"/>
      <w:r w:rsidRPr="004A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 ЯМР.</w:t>
      </w:r>
    </w:p>
    <w:p w:rsidR="00D94026" w:rsidRDefault="00D94026" w:rsidP="00D94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из МОУ Курбская СШ ЯМР продемонстрировала применение программы «Дизайн интерьера 3D» на уроках технологии.</w:t>
      </w:r>
    </w:p>
    <w:p w:rsidR="00D94026" w:rsidRPr="004A198A" w:rsidRDefault="00D94026" w:rsidP="0063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98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lastRenderedPageBreak/>
        <w:t xml:space="preserve">18 мая 2022 года. </w:t>
      </w:r>
      <w:r w:rsidRPr="004A19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Итоговый семинар для членов предметно-методической комиссии в МОУ </w:t>
      </w:r>
      <w:proofErr w:type="spellStart"/>
      <w:r w:rsidRPr="004A19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Карачихская</w:t>
      </w:r>
      <w:proofErr w:type="spellEnd"/>
      <w:r w:rsidRPr="004A19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СШ ЯМР.</w:t>
      </w:r>
      <w:r w:rsidRPr="004A1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A1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Присутствовало 6 учителей технологии из состава предметно-методической комиссии.</w:t>
      </w:r>
    </w:p>
    <w:p w:rsidR="0063697B" w:rsidRDefault="0063697B" w:rsidP="0063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с семинаров, протоколы и тексты выступлений можно увидеть на сайте МОУ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Карачихская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 ЯМР.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F61F8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https://karachihaschool.edu.yar.ru/</w:t>
        </w:r>
      </w:hyperlink>
    </w:p>
    <w:p w:rsidR="0063697B" w:rsidRDefault="0063697B" w:rsidP="006369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технологии ЯМР с обучающимися приняли участие в Региональном туре Всероссийской олимпиады школьников (3 участника, среди них два призовых места), различных районных конкурсах «Мир творческих фантазий», муниципальных научно-практических конференциях «Проектируем будущее» и «Первые шаги в науку».  Обучающаяся под руководством учителя технологии МОУ </w:t>
      </w:r>
      <w:proofErr w:type="spellStart"/>
      <w:r w:rsidRPr="004A19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Красноткацкая</w:t>
      </w:r>
      <w:proofErr w:type="spellEnd"/>
      <w:r w:rsidRPr="004A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 приняла участие во Всероссийской 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мпиаде школьников в г. Казань и заняла 23 место</w:t>
      </w:r>
      <w:r w:rsidRPr="004A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Следует отметить,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Красноткацкая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</w:t>
      </w:r>
      <w:r w:rsidRPr="004A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являются победителями и призёрами школьного и муниципального этапов по технологии. Системой подготовки школьников к олимпиаде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технологии</w:t>
      </w:r>
      <w:r w:rsidRPr="004A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делилась с коллегами на семинаре в прошлом учебном году. </w:t>
      </w:r>
    </w:p>
    <w:p w:rsidR="0063697B" w:rsidRDefault="0063697B" w:rsidP="0063697B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конкурсов, олимпиад и положения можно посмотреть на сайте управления образования администрации ЯМР.</w:t>
      </w:r>
      <w:r w:rsidRPr="001B6118">
        <w:t xml:space="preserve"> </w:t>
      </w:r>
      <w:hyperlink r:id="rId6" w:history="1">
        <w:r w:rsidRPr="00F61F8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https://yamr.edu.yar.ru/</w:t>
        </w:r>
      </w:hyperlink>
    </w:p>
    <w:p w:rsidR="0063697B" w:rsidRDefault="0063697B" w:rsidP="006369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приведенных данных следует, что районному методическому объединению необходимо продолжить работу учителей по поиску новых форм и методов целенаправленной работы с одаренными детьми, своевременное выявление и оказание поддержки обучающимся, проявляющим повышенный интерес к изучению предмета.</w:t>
      </w:r>
    </w:p>
    <w:p w:rsidR="0063697B" w:rsidRPr="00960358" w:rsidRDefault="0063697B" w:rsidP="0063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второму вопросу выступил руководитель МО учителей технологии ЯМР Круглова Е. В. Она познакомила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плана</w:t>
      </w:r>
      <w:r w:rsidRPr="0096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технологии ЯМР на 2022-2023</w:t>
      </w:r>
      <w:r w:rsidRPr="0096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год.</w:t>
      </w:r>
    </w:p>
    <w:p w:rsidR="0063697B" w:rsidRDefault="0063697B" w:rsidP="0063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третьему вопросу выступил руководитель МО учителей технологии ЯМР Круглова Е. В. Она познакомила с требованиями к рабочим программам по технологии, рекомендациями по оформлению рабочи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программ по технологии на 2022-2023</w:t>
      </w:r>
      <w:r w:rsidRPr="0096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Она рассказала о содержании и оформлении рабочих программ по технологии 5-8 классов в связи с модернизацией содержания и обучения предметной области «Технология», перечне допущенных учебников. </w:t>
      </w:r>
    </w:p>
    <w:p w:rsidR="004F741E" w:rsidRDefault="004F741E" w:rsidP="004F7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помощь педагогам, проектирующим рабочие программы по обновленным ФГОС, разработан портал Единое содержание общего образования (</w:t>
      </w:r>
      <w:hyperlink r:id="rId7" w:history="1">
        <w:r w:rsidRPr="00F61F8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https://edsoo.ru/</w:t>
        </w:r>
      </w:hyperlink>
      <w:r w:rsidRPr="007B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 нем регулярно публикуется информация о новых просветительских мероприятиях и методических материалах (раздел «Новости»), размещены </w:t>
      </w:r>
      <w:proofErr w:type="spellStart"/>
      <w:r w:rsidRPr="007B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Pr="007B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«</w:t>
      </w:r>
      <w:proofErr w:type="spellStart"/>
      <w:r w:rsidRPr="007B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Pr="007B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примерные программы по учебным предметам (раздел «Рабочие программы»), действует конструктор для подготовки рабочей программы (раздел «Конструктор рабочих программ»). На портале Единое содержание общего образования (https://edsoo.ru/) размещена </w:t>
      </w:r>
      <w:proofErr w:type="spellStart"/>
      <w:r w:rsidRPr="007B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видеоинструкция</w:t>
      </w:r>
      <w:proofErr w:type="spellEnd"/>
      <w:r w:rsidRPr="007B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работе с конструктором (</w:t>
      </w:r>
      <w:hyperlink r:id="rId8" w:history="1">
        <w:r w:rsidRPr="00F61F8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https://www.youtube.com/watch?v=O8YmtcFEOYM</w:t>
        </w:r>
      </w:hyperlink>
      <w:r w:rsidRPr="007B69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B59A8" w:rsidRPr="00960358" w:rsidRDefault="0063697B" w:rsidP="004B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четвёртому вопросу выступила руководитель РМО учителей технологии Круглова Е. В., которая </w:t>
      </w:r>
      <w:r w:rsidR="004B59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выполнила</w:t>
      </w:r>
      <w:r w:rsidR="004B59A8" w:rsidRPr="0096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результатов олимпиад школьного и муниципального туров по технологии</w:t>
      </w:r>
      <w:r w:rsidR="004B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2021-2022 учебного года</w:t>
      </w:r>
      <w:r w:rsidR="004B59A8" w:rsidRPr="0096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4B59A8" w:rsidRPr="0096035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даны рекомендации по подг</w:t>
      </w:r>
      <w:r w:rsidR="004B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отовке обучающихся к олимпиаде. Руководитель РМО </w:t>
      </w:r>
      <w:bookmarkStart w:id="0" w:name="_GoBack"/>
      <w:bookmarkEnd w:id="0"/>
      <w:r w:rsidR="004B59A8" w:rsidRPr="00960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познакомила аудиторию с условиями проведения школьного этапа Всеросс</w:t>
      </w:r>
      <w:r w:rsidR="004B59A8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олимпиады школьников 2022-2023</w:t>
      </w:r>
      <w:r w:rsidR="004B59A8" w:rsidRPr="0096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года. Тематика проектов на все этапы олимпиады: </w:t>
      </w:r>
      <w:r w:rsidR="004B59A8">
        <w:rPr>
          <w:rFonts w:ascii="Times New Roman" w:hAnsi="Times New Roman" w:cs="Times New Roman"/>
          <w:sz w:val="24"/>
          <w:szCs w:val="24"/>
        </w:rPr>
        <w:t>«Вклад многонациональной России в мировую культуру»</w:t>
      </w:r>
      <w:r w:rsidR="004B59A8" w:rsidRPr="009603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9A8" w:rsidRDefault="004B59A8" w:rsidP="004B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обменялись опытом по выявлению обучающихся, имеющих признаки одарённости и подготовке их к олимпиаде.</w:t>
      </w:r>
    </w:p>
    <w:p w:rsidR="004F741E" w:rsidRPr="00960358" w:rsidRDefault="004F741E" w:rsidP="004F7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пятому вопросу учителя задавали вопросы, делились опытом по теме семинара.</w:t>
      </w:r>
    </w:p>
    <w:p w:rsidR="0063697B" w:rsidRPr="00960358" w:rsidRDefault="0063697B" w:rsidP="0063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97B" w:rsidRPr="00960358" w:rsidRDefault="0063697B" w:rsidP="0063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</w:p>
    <w:p w:rsidR="0063697B" w:rsidRPr="00960358" w:rsidRDefault="0063697B" w:rsidP="0063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5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проект плана работы МО учителей технологии ЯМР на 202</w:t>
      </w:r>
      <w:r w:rsidR="004F741E">
        <w:rPr>
          <w:rFonts w:ascii="Times New Roman" w:eastAsia="Times New Roman" w:hAnsi="Times New Roman" w:cs="Times New Roman"/>
          <w:sz w:val="24"/>
          <w:szCs w:val="24"/>
          <w:lang w:eastAsia="ru-RU"/>
        </w:rPr>
        <w:t>2-2023</w:t>
      </w:r>
      <w:r w:rsidRPr="0096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63697B" w:rsidRPr="00960358" w:rsidRDefault="0063697B" w:rsidP="0063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6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603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Принимать </w:t>
      </w:r>
      <w:r w:rsidR="004F74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более активное </w:t>
      </w:r>
      <w:r w:rsidRPr="009603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участие </w:t>
      </w:r>
      <w:r w:rsidR="004F74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школьных и муниципальных конкурсах.</w:t>
      </w:r>
    </w:p>
    <w:p w:rsidR="004F741E" w:rsidRDefault="0063697B" w:rsidP="0063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</w:t>
      </w:r>
      <w:r w:rsidR="004F741E" w:rsidRPr="004F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41E" w:rsidRPr="00960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работу с одарёнными детьми для подготовки их к олимпиаде по технологии.</w:t>
      </w:r>
    </w:p>
    <w:p w:rsidR="0063697B" w:rsidRPr="00960358" w:rsidRDefault="004F741E" w:rsidP="0063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3697B" w:rsidRPr="009603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творческую группу учителей по созданию заданий по формированию функциональной грамотности на уроках технологии.</w:t>
      </w:r>
    </w:p>
    <w:p w:rsidR="0063697B" w:rsidRPr="00960358" w:rsidRDefault="0063697B" w:rsidP="00636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97B" w:rsidRPr="00960358" w:rsidRDefault="0063697B" w:rsidP="006369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4F741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603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учителей технологии ЯМР Круглова Е. В.</w:t>
      </w:r>
    </w:p>
    <w:p w:rsidR="0035255E" w:rsidRPr="0035255E" w:rsidRDefault="0035255E" w:rsidP="0035255E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5255E" w:rsidRPr="0035255E" w:rsidSect="004A19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115EA"/>
    <w:multiLevelType w:val="hybridMultilevel"/>
    <w:tmpl w:val="E6003A08"/>
    <w:lvl w:ilvl="0" w:tplc="9732C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8AA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40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AD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46B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F21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A8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C8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AA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B7E03AB"/>
    <w:multiLevelType w:val="hybridMultilevel"/>
    <w:tmpl w:val="E474BA64"/>
    <w:lvl w:ilvl="0" w:tplc="04AA3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702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44A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08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A1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20A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E4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7CD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A29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34"/>
    <w:rsid w:val="000B54B3"/>
    <w:rsid w:val="001B6118"/>
    <w:rsid w:val="00232C2C"/>
    <w:rsid w:val="0023422A"/>
    <w:rsid w:val="002E2734"/>
    <w:rsid w:val="002E361A"/>
    <w:rsid w:val="0035255E"/>
    <w:rsid w:val="003B4AF1"/>
    <w:rsid w:val="004A198A"/>
    <w:rsid w:val="004B59A8"/>
    <w:rsid w:val="004D23F0"/>
    <w:rsid w:val="004F741E"/>
    <w:rsid w:val="0063697B"/>
    <w:rsid w:val="006B0E00"/>
    <w:rsid w:val="006B66AC"/>
    <w:rsid w:val="0074716A"/>
    <w:rsid w:val="007A4032"/>
    <w:rsid w:val="007B6963"/>
    <w:rsid w:val="00960358"/>
    <w:rsid w:val="009F474E"/>
    <w:rsid w:val="00A4311C"/>
    <w:rsid w:val="00BC48F3"/>
    <w:rsid w:val="00D7077B"/>
    <w:rsid w:val="00D9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113CF-5E72-4D57-9EFA-C8AD00D0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A19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077B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B6963"/>
    <w:rPr>
      <w:color w:val="0563C1" w:themeColor="hyperlink"/>
      <w:u w:val="single"/>
    </w:rPr>
  </w:style>
  <w:style w:type="character" w:customStyle="1" w:styleId="a5">
    <w:name w:val="Другое_"/>
    <w:basedOn w:val="a0"/>
    <w:link w:val="a6"/>
    <w:rsid w:val="0023422A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6">
    <w:name w:val="Другое"/>
    <w:basedOn w:val="a"/>
    <w:link w:val="a5"/>
    <w:rsid w:val="0023422A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9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0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9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8YmtcFEOY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so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mr.edu.yar.ru/" TargetMode="External"/><Relationship Id="rId5" Type="http://schemas.openxmlformats.org/officeDocument/2006/relationships/hyperlink" Target="https://karachihaschool.edu.ya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2022-09-13T22:19:00Z</dcterms:created>
  <dcterms:modified xsi:type="dcterms:W3CDTF">2022-10-19T00:29:00Z</dcterms:modified>
</cp:coreProperties>
</file>