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47" w:rsidRDefault="001B0647" w:rsidP="001B0647">
      <w:pPr>
        <w:pStyle w:val="a3"/>
        <w:ind w:firstLine="708"/>
        <w:jc w:val="center"/>
      </w:pPr>
      <w:r>
        <w:rPr>
          <w:b/>
          <w:bCs/>
          <w:color w:val="333333"/>
          <w:sz w:val="28"/>
          <w:szCs w:val="28"/>
        </w:rPr>
        <w:t>Исследовательская деятельность как фактор профессионального развития педагогов</w:t>
      </w:r>
    </w:p>
    <w:p w:rsidR="001B0647" w:rsidRDefault="001B0647" w:rsidP="001B0647">
      <w:pPr>
        <w:pStyle w:val="a3"/>
        <w:ind w:firstLine="708"/>
        <w:jc w:val="center"/>
      </w:pPr>
      <w:r>
        <w:rPr>
          <w:i/>
          <w:iCs/>
          <w:color w:val="333333"/>
          <w:sz w:val="28"/>
          <w:szCs w:val="28"/>
          <w:shd w:val="clear" w:color="auto" w:fill="FFFFFF"/>
        </w:rPr>
        <w:t>Гвоздарева Нина Михайловна, МОУ Карачихская СШ ЯМР, учитель физики высшей квалификационной категории.  </w:t>
      </w:r>
    </w:p>
    <w:p w:rsidR="001B0647" w:rsidRDefault="001B0647" w:rsidP="001B0647">
      <w:pPr>
        <w:pStyle w:val="a3"/>
        <w:ind w:firstLine="708"/>
        <w:jc w:val="center"/>
      </w:pP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В стенах школы дети проводят 11 лет. Мы создаем «портрет выпускника школы», и каким он получится, зависит от профессионализма 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готовности каждого из нас к инновационной деятельности. 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Одной из эффективных развивающих инновационных технологий является исследовательская деятельность, которая </w:t>
      </w:r>
      <w:r>
        <w:rPr>
          <w:sz w:val="28"/>
          <w:szCs w:val="28"/>
          <w:u w:val="single"/>
          <w:shd w:val="clear" w:color="auto" w:fill="FFFFFF"/>
        </w:rPr>
        <w:t xml:space="preserve">комплексно </w:t>
      </w:r>
      <w:r>
        <w:rPr>
          <w:sz w:val="28"/>
          <w:szCs w:val="28"/>
          <w:shd w:val="clear" w:color="auto" w:fill="FFFFFF"/>
        </w:rPr>
        <w:t>решает задачи интеллектуального и социального совершенствования личности обучающегося и учителя.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  <w:shd w:val="clear" w:color="auto" w:fill="FFFFFF"/>
        </w:rPr>
        <w:t>Поэтому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задача школы мотивировать на исследовательскую деятельность не только обучающихся, но и учителей. 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Педагоги нашей школы повышают уровень профессиональной исследовательской компетенции в рамках школьных методических объединений, через самообразование, курсы повышения квалификации и аттестацию. Организовать работу по формированию исследовательских компетенций у школьников</w:t>
      </w:r>
      <w:r>
        <w:rPr>
          <w:rFonts w:ascii="Calibri" w:hAnsi="Calibri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может только учитель, владеющий ими в своей профессиональной сфере.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Организация проектно-исследовательской работы в нашей школе осуществляется в условиях интеграции урочной и внеурочной деятельности, основана на принципе преемственности начальной,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  <w:shd w:val="clear" w:color="auto" w:fill="FFFFFF"/>
        </w:rPr>
        <w:t>средней и старшей школы.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  <w:shd w:val="clear" w:color="auto" w:fill="FFFFFF"/>
        </w:rPr>
        <w:t>Это способствует расширению образовательного пространства школы.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>Формирование познавательных мотивов исследовательских умений, школьников начинается с начальной школы. Учителя применяют проектно-исследовательские технологии на уроках, а затем выходят на индивидуальные и групповые проекты, которые реализуют на занятиях внеурочной деятельности «Я – исследователь». Первый опыт публичного выступления ребята получают на ежегодных школьных конференциях «Я открываю мир». Лучшие работы участвуют в районной конференции «Умка» и интернет – проектах.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Учителя начальных классов, используя ИКТ технологии, осуществляют дистанционные проекты в сотрудничестве с детьми, которые находятся на домашнем </w:t>
      </w:r>
      <w:proofErr w:type="gramStart"/>
      <w:r>
        <w:rPr>
          <w:sz w:val="28"/>
          <w:szCs w:val="28"/>
          <w:shd w:val="clear" w:color="auto" w:fill="FFFFFF"/>
        </w:rPr>
        <w:t>обучении по состоянию</w:t>
      </w:r>
      <w:proofErr w:type="gramEnd"/>
      <w:r>
        <w:rPr>
          <w:sz w:val="28"/>
          <w:szCs w:val="28"/>
          <w:shd w:val="clear" w:color="auto" w:fill="FFFFFF"/>
        </w:rPr>
        <w:t xml:space="preserve"> здоровья. </w:t>
      </w:r>
      <w:r>
        <w:rPr>
          <w:sz w:val="28"/>
          <w:szCs w:val="28"/>
        </w:rPr>
        <w:t xml:space="preserve">Проект «Домашняя экология» стал </w:t>
      </w:r>
      <w:r>
        <w:rPr>
          <w:sz w:val="28"/>
          <w:szCs w:val="28"/>
          <w:shd w:val="clear" w:color="auto" w:fill="FFFFFF"/>
        </w:rPr>
        <w:t>призером Международного Фестиваля экологического воспитания. Руководитель проекта: учитель Маркова Ю. Н.</w:t>
      </w:r>
    </w:p>
    <w:p w:rsidR="001B0647" w:rsidRDefault="001B0647" w:rsidP="001B0647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lastRenderedPageBreak/>
        <w:t xml:space="preserve">Переходя в среднее звено, ребята уже имеют первоначальные навыки исследовательской деятельности. В рамках программы «Проектная деятельность» успешно реализуются групповые творческие проекты, интернет проекты с участием разных категорий участников образовательного процесса: обучающихся, родителей, учителей. В 8 классе начинается подготовка обучающихся к защите и индивидуального итогового проекта, который является основным объектом оценки </w:t>
      </w:r>
      <w:proofErr w:type="spellStart"/>
      <w:r>
        <w:rPr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sz w:val="28"/>
          <w:szCs w:val="28"/>
          <w:shd w:val="clear" w:color="auto" w:fill="FFFFFF"/>
        </w:rPr>
        <w:t xml:space="preserve"> результатов. </w:t>
      </w:r>
    </w:p>
    <w:p w:rsidR="001B0647" w:rsidRDefault="001B0647" w:rsidP="001B0647">
      <w:pPr>
        <w:pStyle w:val="a3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Последние годы индивидуальные исследовательские проекты, становятся победителями научно – практической конференции школьников «Первые шаги в науку». Важной практической значимостью является популяризация актуальных проблем и сотрудничество различными организациями. Например, «Исследование иксодовых клещей в Ярославской области» проводилось на базе эпидемиологического отдела </w:t>
      </w:r>
      <w:proofErr w:type="spellStart"/>
      <w:r>
        <w:rPr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sz w:val="28"/>
          <w:szCs w:val="28"/>
          <w:shd w:val="clear" w:color="auto" w:fill="FFFFFF"/>
        </w:rPr>
        <w:t>, а исследовательский проект «Выполнение прыжков с парашютом с точки зрения физики» выполнялся на базе парашютного центра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Ярославского аэроклуба ДОСААФ России.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</w:rPr>
        <w:t>Организация исследовательской работы во внеурочное время решает проблему</w:t>
      </w:r>
      <w:r>
        <w:rPr>
          <w:i/>
          <w:iCs/>
          <w:sz w:val="28"/>
          <w:szCs w:val="28"/>
        </w:rPr>
        <w:t xml:space="preserve"> работы с одаренными детьми</w:t>
      </w:r>
      <w:r>
        <w:rPr>
          <w:sz w:val="28"/>
          <w:szCs w:val="28"/>
        </w:rPr>
        <w:t xml:space="preserve">. Максимальный воспитательный эффект достигается путем привлечения в исследовательскую работу </w:t>
      </w:r>
      <w:r>
        <w:rPr>
          <w:i/>
          <w:iCs/>
          <w:sz w:val="28"/>
          <w:szCs w:val="28"/>
        </w:rPr>
        <w:t>трудных подростков</w:t>
      </w:r>
      <w:r>
        <w:rPr>
          <w:sz w:val="28"/>
          <w:szCs w:val="28"/>
        </w:rPr>
        <w:t xml:space="preserve">. Зачастую это дети с низкой мотивацией и скрытыми способностями. Находят себя в исследовательской работе и </w:t>
      </w:r>
      <w:r>
        <w:rPr>
          <w:i/>
          <w:iCs/>
          <w:sz w:val="28"/>
          <w:szCs w:val="28"/>
        </w:rPr>
        <w:t>дети с ограниченными возможностями здоровья</w:t>
      </w:r>
      <w:r>
        <w:rPr>
          <w:sz w:val="28"/>
          <w:szCs w:val="28"/>
        </w:rPr>
        <w:t>. Здесь приемлемы «</w:t>
      </w:r>
      <w:proofErr w:type="spellStart"/>
      <w:r>
        <w:rPr>
          <w:sz w:val="28"/>
          <w:szCs w:val="28"/>
        </w:rPr>
        <w:t>микропроекты</w:t>
      </w:r>
      <w:proofErr w:type="spellEnd"/>
      <w:r>
        <w:rPr>
          <w:sz w:val="28"/>
          <w:szCs w:val="28"/>
        </w:rPr>
        <w:t xml:space="preserve">» экспериментального характера. </w:t>
      </w:r>
    </w:p>
    <w:p w:rsidR="001B0647" w:rsidRDefault="001B0647" w:rsidP="001B0647">
      <w:pPr>
        <w:pStyle w:val="a3"/>
        <w:jc w:val="both"/>
      </w:pPr>
      <w:r>
        <w:rPr>
          <w:rFonts w:ascii="Calibri" w:hAnsi="Calibri"/>
          <w:sz w:val="22"/>
          <w:szCs w:val="22"/>
        </w:rPr>
        <w:t xml:space="preserve">            </w:t>
      </w:r>
      <w:r>
        <w:rPr>
          <w:sz w:val="28"/>
          <w:szCs w:val="28"/>
        </w:rPr>
        <w:t xml:space="preserve">Чтобы продуктивно и рационально организовать исследовательскую деятельность старшеклассников во внеурочное время, создана </w:t>
      </w:r>
      <w:hyperlink r:id="rId5" w:history="1">
        <w:r>
          <w:rPr>
            <w:rStyle w:val="a4"/>
            <w:sz w:val="28"/>
            <w:szCs w:val="28"/>
          </w:rPr>
          <w:t>творческая физическая лаборатория (ТФЛ)</w:t>
        </w:r>
      </w:hyperlink>
      <w:r>
        <w:rPr>
          <w:sz w:val="28"/>
          <w:szCs w:val="28"/>
        </w:rPr>
        <w:t>, в которой каждый желающий может реализовать свои исследовательские потребности. Организации лаборатории предшествовали исследования направленные на решение проблемы организации исследовательской деятельности во внеурочное время в условиях сельской образовательной среды. Автор методической разработки и руководитель ТФЛ: учитель физики Гвоздарева Н.М.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</w:rPr>
        <w:t>В лаборатории, старшеклассники реализуют уже более серьезные исследования, зачастую – это продолжение проектов, основы которых заложены в среднем звене. При этом мы выходим за рамки школы,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осуществляя внешнюю горизонтальную интеграцию. </w:t>
      </w:r>
      <w:r>
        <w:rPr>
          <w:color w:val="000000"/>
          <w:sz w:val="28"/>
          <w:szCs w:val="28"/>
        </w:rPr>
        <w:t>Исследования проводятся совместно с сотрудниками высших учебных заведений или других организаций. Творческое сотрудничество позволяет нашим исследователям ознакомиться с современными методами научного исследования, использовать современное оборудование и тем самым многократно повысить значимость исследовательской работы.</w:t>
      </w:r>
      <w:r>
        <w:rPr>
          <w:rFonts w:ascii="Calibri" w:hAnsi="Calibri"/>
          <w:sz w:val="22"/>
          <w:szCs w:val="22"/>
        </w:rPr>
        <w:t xml:space="preserve"> 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</w:rPr>
        <w:lastRenderedPageBreak/>
        <w:t>Исследовательская работа «Влияние электромагнитного излучения на организм человека» (победитель районной научной конференция «Проектируем будущее», призер Российской конференции «Открытие»)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выполнена на базе ФГУЗ «Центр гигиены и эпидемиологии ЯО» и офиса врача общей практики в п. </w:t>
      </w:r>
      <w:proofErr w:type="spellStart"/>
      <w:r>
        <w:rPr>
          <w:sz w:val="28"/>
          <w:szCs w:val="28"/>
        </w:rPr>
        <w:t>Карачиха</w:t>
      </w:r>
      <w:proofErr w:type="spellEnd"/>
      <w:r>
        <w:rPr>
          <w:sz w:val="28"/>
          <w:szCs w:val="28"/>
        </w:rPr>
        <w:t xml:space="preserve">. </w:t>
      </w:r>
    </w:p>
    <w:p w:rsidR="001B0647" w:rsidRDefault="001B0647" w:rsidP="001B0647">
      <w:pPr>
        <w:pStyle w:val="a3"/>
        <w:ind w:firstLine="708"/>
        <w:jc w:val="both"/>
      </w:pPr>
      <w:r>
        <w:rPr>
          <w:sz w:val="28"/>
          <w:szCs w:val="28"/>
        </w:rPr>
        <w:t>«Исследования влияния поверхностного натяжения питьевой воды на здоровье» (победитель районной научной конференция «Проектируем будущее», участник Российской конференции «Открытие») проводились на базе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лаборатории ЯГТУ и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sz w:val="28"/>
          <w:szCs w:val="28"/>
        </w:rPr>
        <w:t xml:space="preserve">клинико-диагностической лаборатории ЯРБ. </w:t>
      </w:r>
    </w:p>
    <w:p w:rsidR="001B0647" w:rsidRDefault="001B0647" w:rsidP="001B0647">
      <w:pPr>
        <w:pStyle w:val="a3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При «Исследовании способов экономии электроэнергии в быту» (победитель областного конкурса творческих работ по энергосбережению «Наш тёплый дом») автор осуществлял сотрудничество со специалистом – электромонтером ЖКХ.</w:t>
      </w:r>
    </w:p>
    <w:p w:rsidR="001B0647" w:rsidRDefault="001B0647" w:rsidP="001B0647">
      <w:pPr>
        <w:pStyle w:val="a3"/>
        <w:ind w:firstLine="709"/>
        <w:jc w:val="both"/>
      </w:pPr>
      <w:r>
        <w:rPr>
          <w:sz w:val="28"/>
          <w:szCs w:val="28"/>
        </w:rPr>
        <w:t xml:space="preserve">Важным является то, многие проекты выполняются на стыке наук. В 10-11 классах создаются профильные группы, а возможность оценить свой потенциал с точки зрения перспективы дальнейшего обучения в профильной группе как раз и дает выполнение проектов, направленных на интеграцию знаний по ряду школьных дисциплин (внутренняя интеграция). Успешны интегрированные исследовательские проекты по биологии и химии, физике и экологии, технологии и географии и другие. Их реализуют учителя: Круглова Е.В., Комарова Н.А., </w:t>
      </w:r>
      <w:proofErr w:type="spellStart"/>
      <w:r>
        <w:rPr>
          <w:sz w:val="28"/>
          <w:szCs w:val="28"/>
        </w:rPr>
        <w:t>Славгородская</w:t>
      </w:r>
      <w:proofErr w:type="spellEnd"/>
      <w:r>
        <w:rPr>
          <w:sz w:val="28"/>
          <w:szCs w:val="28"/>
        </w:rPr>
        <w:t xml:space="preserve"> Л.Н., Другова Е.Н.</w:t>
      </w:r>
    </w:p>
    <w:p w:rsidR="001B0647" w:rsidRDefault="001B0647" w:rsidP="001B0647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Опыт организации исследовательской работы в условиях нашей школы показывает, что исследовательская деятельность становится эффективной, если организована на принципах взаимодействие с окружающим социумом и, предполагает движение вперед – выход на научно-практические конференции регионального и российского уровней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(вертикальная интеграция). </w:t>
      </w:r>
    </w:p>
    <w:p w:rsidR="001B0647" w:rsidRDefault="001B0647" w:rsidP="001B0647">
      <w:pPr>
        <w:pStyle w:val="a3"/>
        <w:ind w:firstLine="708"/>
        <w:jc w:val="both"/>
      </w:pPr>
      <w:r>
        <w:rPr>
          <w:color w:val="000000"/>
          <w:sz w:val="28"/>
          <w:szCs w:val="28"/>
        </w:rPr>
        <w:t>Исследовательская деятельность способствует осознанным решениям в выборе будущей профессиональной деятельности, личностному развитию школьников. Педагоги в процессе исследовательской деятельности развивают свои профессиональные компетенции, углубляют профессиональные знания, совершенствуют свое педагогическое мастерство и поднимаются на более высокий уровень профессионализма. Это неизменно ведет к инновационному развитию школы в целом.</w:t>
      </w:r>
    </w:p>
    <w:p w:rsidR="001B0647" w:rsidRDefault="001B0647" w:rsidP="001B0647">
      <w:pPr>
        <w:pStyle w:val="a3"/>
        <w:ind w:firstLine="708"/>
        <w:jc w:val="both"/>
      </w:pPr>
      <w:r>
        <w:rPr>
          <w:color w:val="000000"/>
          <w:sz w:val="28"/>
          <w:szCs w:val="28"/>
        </w:rPr>
        <w:t>Следует отметить, что существуют проблемы организации исследовательской работы в нашей школе. Перед нами сегодня стоят задачи совершенствования условий для развития исследовательских компетенций учителей, повышения качества исследовательских работ обучающихся.</w:t>
      </w:r>
    </w:p>
    <w:p w:rsidR="001B0647" w:rsidRDefault="001B0647" w:rsidP="001B0647">
      <w:pPr>
        <w:pStyle w:val="a3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Возвращаясь к «портрету выпускника» можно сказать, активное участие в исследовательской деятельности делает наших выпускников успешными: они неизменно показывают высокие результаты на ЕГЭ, поступают в ВУЗы и успешно обучаются. </w:t>
      </w:r>
    </w:p>
    <w:p w:rsidR="001B0647" w:rsidRDefault="001B0647" w:rsidP="001B0647">
      <w:pPr>
        <w:pStyle w:val="a3"/>
        <w:ind w:firstLine="708"/>
        <w:jc w:val="both"/>
      </w:pPr>
    </w:p>
    <w:p w:rsidR="001B0647" w:rsidRDefault="001B0647" w:rsidP="001B0647">
      <w:pPr>
        <w:pStyle w:val="a3"/>
        <w:jc w:val="both"/>
      </w:pPr>
      <w:r>
        <w:rPr>
          <w:color w:val="000000"/>
          <w:sz w:val="28"/>
          <w:szCs w:val="28"/>
        </w:rPr>
        <w:t>Литература:</w:t>
      </w:r>
    </w:p>
    <w:p w:rsidR="001B0647" w:rsidRDefault="001B0647" w:rsidP="001B0647">
      <w:pPr>
        <w:pStyle w:val="a3"/>
        <w:jc w:val="both"/>
      </w:pPr>
      <w:r>
        <w:rPr>
          <w:color w:val="000000"/>
          <w:sz w:val="28"/>
          <w:szCs w:val="28"/>
        </w:rPr>
        <w:t xml:space="preserve">Гвоздарева Н.М. Организация проектно-исследовательской работы на базе школьной физической лаборатории [интернет ресурс]. –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URL: </w:t>
      </w:r>
      <w:r>
        <w:rPr>
          <w:color w:val="000000"/>
          <w:sz w:val="28"/>
          <w:szCs w:val="28"/>
        </w:rPr>
        <w:t>https://infourok.ru/organizaciya_proektnoissledovatelskoy_deyatelnosti_obuchayuschihsya__na_baze_shkolnoy-583202.htm</w:t>
      </w:r>
    </w:p>
    <w:p w:rsidR="00391C44" w:rsidRDefault="00391C44">
      <w:bookmarkStart w:id="0" w:name="_GoBack"/>
      <w:bookmarkEnd w:id="0"/>
    </w:p>
    <w:sectPr w:rsidR="0039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A2"/>
    <w:rsid w:val="001B0647"/>
    <w:rsid w:val="00391C44"/>
    <w:rsid w:val="00A2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6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docs/lichnie_stranichki/gvozdareva/tvorcheskaya_fizicheskaya_laboratoriya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2020-02-27T12:22:00Z</dcterms:created>
  <dcterms:modified xsi:type="dcterms:W3CDTF">2020-02-27T12:22:00Z</dcterms:modified>
</cp:coreProperties>
</file>